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6CED" w:rsidRDefault="00953E53">
      <w:r>
        <w:t>The WATERWOOD MUD 1 water system P</w:t>
      </w:r>
      <w:r w:rsidR="00670DB1">
        <w:t xml:space="preserve"> </w:t>
      </w:r>
      <w:r>
        <w:t>WS ID 2040032 has violated the monitoring and reporting requirements set by Texas Commission on Environmental Quality (TCEQ) in Title 30, Texas Administrative Code (30 TAC), Section 290, Subchapter F.  Public water systems are required to properly disinfect water before distribution, maintain acceptable disinfection residuals within the distribution system, monitor the disinfectant residual at various locations throughout the distribution system, and report the results of t</w:t>
      </w:r>
      <w:r w:rsidR="00580A65">
        <w:t xml:space="preserve">hat monitoring </w:t>
      </w:r>
      <w:r w:rsidR="00F71537">
        <w:t>to</w:t>
      </w:r>
      <w:r>
        <w:t>o the TCEQ on a quarterly basis.</w:t>
      </w:r>
    </w:p>
    <w:p w:rsidR="00AC6CED" w:rsidRDefault="00AC6CED"/>
    <w:p w:rsidR="00AC6CED" w:rsidRDefault="00953E53">
      <w:r>
        <w:t>Results of regular monitoring are an indicator of whether or not your drinking water is safe from microbial contamination.</w:t>
      </w:r>
    </w:p>
    <w:p w:rsidR="00AC6CED" w:rsidRDefault="00AC6CED"/>
    <w:p w:rsidR="00AC6CED" w:rsidRDefault="00953E53">
      <w:r>
        <w:t xml:space="preserve">This violation occurred in the monitoring period of the </w:t>
      </w:r>
      <w:r w:rsidR="00F71537">
        <w:t>4th</w:t>
      </w:r>
      <w:r>
        <w:t xml:space="preserve"> quarter, 2015.</w:t>
      </w:r>
    </w:p>
    <w:p w:rsidR="00AC6CED" w:rsidRDefault="00AC6CED"/>
    <w:p w:rsidR="00AC6CED" w:rsidRDefault="00953E53">
      <w:r>
        <w:rPr>
          <w:b/>
        </w:rPr>
        <w:t>We have taken the following actions to address this issue:</w:t>
      </w:r>
    </w:p>
    <w:p w:rsidR="00AC6CED" w:rsidRDefault="00AC6CED"/>
    <w:p w:rsidR="00AC6CED" w:rsidRDefault="00953E53">
      <w:r>
        <w:rPr>
          <w:b/>
        </w:rPr>
        <w:t>Disinfecting and Monitoring was performed during the subject period and all residual levels were at acceptable levels.  TCEQ did not receive the monitoring reports for the period.  The monitoring reports have since been submitted.</w:t>
      </w:r>
    </w:p>
    <w:p w:rsidR="00AC6CED" w:rsidRDefault="00AC6CED"/>
    <w:p w:rsidR="00AC6CED" w:rsidRDefault="00953E53">
      <w: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rsidR="00AC6CED" w:rsidRDefault="00AC6CED"/>
    <w:p w:rsidR="00AC6CED" w:rsidRDefault="00953E53">
      <w:r>
        <w:t xml:space="preserve">If you have questions regarding this matter, you may contact </w:t>
      </w:r>
      <w:r w:rsidR="00F71537">
        <w:t>Kim Workman 936-650-9848</w:t>
      </w:r>
    </w:p>
    <w:p w:rsidR="00AC6CED" w:rsidRDefault="00953E53">
      <w:r>
        <w:t xml:space="preserve">Posted on </w:t>
      </w:r>
      <w:r w:rsidR="00F71537">
        <w:t>05/12/2016</w:t>
      </w:r>
      <w:bookmarkStart w:id="0" w:name="_GoBack"/>
      <w:bookmarkEnd w:id="0"/>
    </w:p>
    <w:sectPr w:rsidR="00AC6C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ED"/>
    <w:rsid w:val="0023216A"/>
    <w:rsid w:val="00580A65"/>
    <w:rsid w:val="00670DB1"/>
    <w:rsid w:val="00697359"/>
    <w:rsid w:val="00953E53"/>
    <w:rsid w:val="00AC6CED"/>
    <w:rsid w:val="00F7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D52C9-7D63-430F-BE52-D4B02B91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973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59"/>
    <w:rPr>
      <w:rFonts w:ascii="Segoe UI" w:hAnsi="Segoe UI" w:cs="Segoe UI"/>
      <w:sz w:val="18"/>
      <w:szCs w:val="18"/>
    </w:rPr>
  </w:style>
  <w:style w:type="character" w:styleId="BookTitle">
    <w:name w:val="Book Title"/>
    <w:basedOn w:val="DefaultParagraphFont"/>
    <w:uiPriority w:val="33"/>
    <w:qFormat/>
    <w:rsid w:val="00953E5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Workman</dc:creator>
  <cp:lastModifiedBy>Kimberly Workman</cp:lastModifiedBy>
  <cp:revision>5</cp:revision>
  <cp:lastPrinted>2016-04-05T15:05:00Z</cp:lastPrinted>
  <dcterms:created xsi:type="dcterms:W3CDTF">2016-04-04T16:23:00Z</dcterms:created>
  <dcterms:modified xsi:type="dcterms:W3CDTF">2016-05-12T14:17:00Z</dcterms:modified>
</cp:coreProperties>
</file>